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E34D3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24</w:t>
      </w:r>
      <w:bookmarkStart w:id="0" w:name="_GoBack"/>
      <w:bookmarkEnd w:id="0"/>
      <w:r w:rsidR="00E00C51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E00C51" w:rsidTr="000606F3">
        <w:tc>
          <w:tcPr>
            <w:tcW w:w="8635" w:type="dxa"/>
            <w:gridSpan w:val="5"/>
          </w:tcPr>
          <w:p w:rsidR="00E00C51" w:rsidRDefault="00E00C51" w:rsidP="00AD6CE2">
            <w:pPr>
              <w:jc w:val="center"/>
            </w:pPr>
            <w:r>
              <w:t>Стоимость обеда составляет 51 рубль (пятьдесят один рубль)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55990"/>
    <w:rsid w:val="00A714A6"/>
    <w:rsid w:val="00AD6CE2"/>
    <w:rsid w:val="00BA26A6"/>
    <w:rsid w:val="00E00C51"/>
    <w:rsid w:val="00E34D36"/>
    <w:rsid w:val="00F0505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2021-08-05T05:45:00Z</dcterms:created>
  <dcterms:modified xsi:type="dcterms:W3CDTF">2021-08-05T05:45:00Z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